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A54D6" w:rsidRDefault="00AA54D6">
      <w:pPr>
        <w:rPr>
          <w:rFonts w:ascii="Segoe UI" w:hAnsi="Segoe UI" w:cs="Segoe UI"/>
          <w:color w:val="343A40"/>
          <w:shd w:val="clear" w:color="auto" w:fill="FFFFFF"/>
        </w:rPr>
      </w:pPr>
      <w:r>
        <w:rPr>
          <w:rFonts w:ascii="Segoe UI" w:hAnsi="Segoe UI" w:cs="Segoe UI"/>
          <w:color w:val="343A40"/>
          <w:shd w:val="clear" w:color="auto" w:fill="F8F9FA"/>
        </w:rPr>
        <w:t>VAZ, Ana Maria Baptista Oliveira Dias Malva; ANTUNES, Maria Teresa Calvário (2010) - Atitudes dos adolescentes face à sua sexualidade.</w:t>
      </w:r>
      <w:r>
        <w:rPr>
          <w:rFonts w:ascii="Segoe UI" w:hAnsi="Segoe UI" w:cs="Segoe UI"/>
          <w:color w:val="343A40"/>
          <w:shd w:val="clear" w:color="auto" w:fill="F8F9FA"/>
        </w:rPr>
        <w:t xml:space="preserve"> </w:t>
      </w:r>
      <w:proofErr w:type="gramStart"/>
      <w:r>
        <w:rPr>
          <w:rFonts w:ascii="Segoe UI" w:hAnsi="Segoe UI" w:cs="Segoe UI"/>
          <w:color w:val="343A40"/>
          <w:shd w:val="clear" w:color="auto" w:fill="F8F9FA"/>
        </w:rPr>
        <w:t>In</w:t>
      </w:r>
      <w:proofErr w:type="gramEnd"/>
      <w:r>
        <w:rPr>
          <w:rFonts w:ascii="Segoe UI" w:hAnsi="Segoe UI" w:cs="Segoe UI"/>
          <w:color w:val="343A40"/>
          <w:shd w:val="clear" w:color="auto" w:fill="F8F9FA"/>
        </w:rPr>
        <w:t xml:space="preserve"> Congresso Internacional Saúde, Cultura e Sociedade, 6, Chaves, 28-29 Maio. Maia: AGIR</w:t>
      </w:r>
    </w:p>
    <w:p w:rsidR="00AA54D6" w:rsidRDefault="00AA54D6">
      <w:pPr>
        <w:rPr>
          <w:rFonts w:ascii="Segoe UI" w:hAnsi="Segoe UI" w:cs="Segoe UI"/>
          <w:color w:val="343A40"/>
          <w:shd w:val="clear" w:color="auto" w:fill="FFFFFF"/>
        </w:rPr>
      </w:pPr>
      <w:bookmarkStart w:id="0" w:name="_GoBack"/>
      <w:bookmarkEnd w:id="0"/>
    </w:p>
    <w:p w:rsidR="00AA54D6" w:rsidRDefault="00AA54D6">
      <w:pPr>
        <w:rPr>
          <w:rFonts w:ascii="Segoe UI" w:hAnsi="Segoe UI" w:cs="Segoe UI"/>
          <w:color w:val="343A40"/>
          <w:shd w:val="clear" w:color="auto" w:fill="FFFFFF"/>
        </w:rPr>
      </w:pPr>
    </w:p>
    <w:p w:rsidR="00CC1DC5" w:rsidRPr="00AA54D6" w:rsidRDefault="00AA54D6">
      <w:pPr>
        <w:rPr>
          <w:lang w:val="en-US"/>
        </w:rPr>
      </w:pPr>
      <w:r>
        <w:rPr>
          <w:rFonts w:ascii="Segoe UI" w:hAnsi="Segoe UI" w:cs="Segoe UI"/>
          <w:color w:val="343A40"/>
          <w:shd w:val="clear" w:color="auto" w:fill="FFFFFF"/>
        </w:rPr>
        <w:t xml:space="preserve">Identificar as atitudes dos adolescentes que frequentam o ensino secundário e analisar a influência das variáveis: sexo, idade, grau de instrução e profissão dos pais, religião, relação estável, informação sobre sexualidade, relações sexuais e utilização de métodos </w:t>
      </w:r>
      <w:proofErr w:type="spellStart"/>
      <w:r>
        <w:rPr>
          <w:rFonts w:ascii="Segoe UI" w:hAnsi="Segoe UI" w:cs="Segoe UI"/>
          <w:color w:val="343A40"/>
          <w:shd w:val="clear" w:color="auto" w:fill="FFFFFF"/>
        </w:rPr>
        <w:t>contraceptivos</w:t>
      </w:r>
      <w:proofErr w:type="spellEnd"/>
      <w:r>
        <w:rPr>
          <w:rFonts w:ascii="Segoe UI" w:hAnsi="Segoe UI" w:cs="Segoe UI"/>
          <w:color w:val="343A40"/>
          <w:shd w:val="clear" w:color="auto" w:fill="FFFFFF"/>
        </w:rPr>
        <w:t xml:space="preserve">, nessas atitudes. A sexualidade é uma componente fundamental do relacionamento </w:t>
      </w:r>
      <w:proofErr w:type="spellStart"/>
      <w:r>
        <w:rPr>
          <w:rFonts w:ascii="Segoe UI" w:hAnsi="Segoe UI" w:cs="Segoe UI"/>
          <w:color w:val="343A40"/>
          <w:shd w:val="clear" w:color="auto" w:fill="FFFFFF"/>
        </w:rPr>
        <w:t>afectivo</w:t>
      </w:r>
      <w:proofErr w:type="spellEnd"/>
      <w:r>
        <w:rPr>
          <w:rFonts w:ascii="Segoe UI" w:hAnsi="Segoe UI" w:cs="Segoe UI"/>
          <w:color w:val="343A40"/>
          <w:shd w:val="clear" w:color="auto" w:fill="FFFFFF"/>
        </w:rPr>
        <w:t xml:space="preserve">, referindo-se à maneira como cada um se relaciona consigo próprio e com os outros à procura de </w:t>
      </w:r>
      <w:proofErr w:type="spellStart"/>
      <w:r>
        <w:rPr>
          <w:rFonts w:ascii="Segoe UI" w:hAnsi="Segoe UI" w:cs="Segoe UI"/>
          <w:color w:val="343A40"/>
          <w:shd w:val="clear" w:color="auto" w:fill="FFFFFF"/>
        </w:rPr>
        <w:t>afecto</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Nodin</w:t>
      </w:r>
      <w:proofErr w:type="spellEnd"/>
      <w:r>
        <w:rPr>
          <w:rFonts w:ascii="Segoe UI" w:hAnsi="Segoe UI" w:cs="Segoe UI"/>
          <w:color w:val="343A40"/>
          <w:shd w:val="clear" w:color="auto" w:fill="FFFFFF"/>
        </w:rPr>
        <w:t xml:space="preserve">, 2001) e que influencia a saúde física, mental e o </w:t>
      </w:r>
      <w:proofErr w:type="gramStart"/>
      <w:r>
        <w:rPr>
          <w:rFonts w:ascii="Segoe UI" w:hAnsi="Segoe UI" w:cs="Segoe UI"/>
          <w:color w:val="343A40"/>
          <w:shd w:val="clear" w:color="auto" w:fill="FFFFFF"/>
        </w:rPr>
        <w:t>bem estar</w:t>
      </w:r>
      <w:proofErr w:type="gramEnd"/>
      <w:r>
        <w:rPr>
          <w:rFonts w:ascii="Segoe UI" w:hAnsi="Segoe UI" w:cs="Segoe UI"/>
          <w:color w:val="343A40"/>
          <w:shd w:val="clear" w:color="auto" w:fill="FFFFFF"/>
        </w:rPr>
        <w:t xml:space="preserve"> dos indivíduos (Matos </w:t>
      </w:r>
      <w:proofErr w:type="spellStart"/>
      <w:r>
        <w:rPr>
          <w:rFonts w:ascii="Segoe UI" w:hAnsi="Segoe UI" w:cs="Segoe UI"/>
          <w:color w:val="343A40"/>
          <w:shd w:val="clear" w:color="auto" w:fill="FFFFFF"/>
        </w:rPr>
        <w:t>et</w:t>
      </w:r>
      <w:proofErr w:type="spellEnd"/>
      <w:r>
        <w:rPr>
          <w:rFonts w:ascii="Segoe UI" w:hAnsi="Segoe UI" w:cs="Segoe UI"/>
          <w:color w:val="343A40"/>
          <w:shd w:val="clear" w:color="auto" w:fill="FFFFFF"/>
        </w:rPr>
        <w:t xml:space="preserve"> al., 2003). As propostas de alguns estudos científicos levam a melhor compreendermos as atitudes dos adolescentes face à sua sexualidade, procedendo ao estudo no contexto de uma previsível associação entre diversas variáveis, consideradas determinantes para ajudar a explorar o terreno dos </w:t>
      </w:r>
      <w:proofErr w:type="spellStart"/>
      <w:r>
        <w:rPr>
          <w:rFonts w:ascii="Segoe UI" w:hAnsi="Segoe UI" w:cs="Segoe UI"/>
          <w:color w:val="343A40"/>
          <w:shd w:val="clear" w:color="auto" w:fill="FFFFFF"/>
        </w:rPr>
        <w:t>afectos</w:t>
      </w:r>
      <w:proofErr w:type="spellEnd"/>
      <w:r>
        <w:rPr>
          <w:rFonts w:ascii="Segoe UI" w:hAnsi="Segoe UI" w:cs="Segoe UI"/>
          <w:color w:val="343A40"/>
          <w:shd w:val="clear" w:color="auto" w:fill="FFFFFF"/>
        </w:rPr>
        <w:t xml:space="preserve"> (Canavarro, 1999). METODOLOGIA: Estudo transversal, descritivo-</w:t>
      </w:r>
      <w:proofErr w:type="spellStart"/>
      <w:r>
        <w:rPr>
          <w:rFonts w:ascii="Segoe UI" w:hAnsi="Segoe UI" w:cs="Segoe UI"/>
          <w:color w:val="343A40"/>
          <w:shd w:val="clear" w:color="auto" w:fill="FFFFFF"/>
        </w:rPr>
        <w:t>correlacional</w:t>
      </w:r>
      <w:proofErr w:type="spellEnd"/>
      <w:r>
        <w:rPr>
          <w:rFonts w:ascii="Segoe UI" w:hAnsi="Segoe UI" w:cs="Segoe UI"/>
          <w:color w:val="343A40"/>
          <w:shd w:val="clear" w:color="auto" w:fill="FFFFFF"/>
        </w:rPr>
        <w:t xml:space="preserve">, utilizando como instrumento de colheita de dados o questionário que inclui variáveis </w:t>
      </w:r>
      <w:proofErr w:type="spellStart"/>
      <w:r>
        <w:rPr>
          <w:rFonts w:ascii="Segoe UI" w:hAnsi="Segoe UI" w:cs="Segoe UI"/>
          <w:color w:val="343A40"/>
          <w:shd w:val="clear" w:color="auto" w:fill="FFFFFF"/>
        </w:rPr>
        <w:t>sócio-demográficas</w:t>
      </w:r>
      <w:proofErr w:type="spellEnd"/>
      <w:r>
        <w:rPr>
          <w:rFonts w:ascii="Segoe UI" w:hAnsi="Segoe UI" w:cs="Segoe UI"/>
          <w:color w:val="343A40"/>
          <w:shd w:val="clear" w:color="auto" w:fill="FFFFFF"/>
        </w:rPr>
        <w:t xml:space="preserve"> e individuais; Inventário Psicossexual de </w:t>
      </w:r>
      <w:proofErr w:type="spellStart"/>
      <w:r>
        <w:rPr>
          <w:rFonts w:ascii="Segoe UI" w:hAnsi="Segoe UI" w:cs="Segoe UI"/>
          <w:color w:val="343A40"/>
          <w:shd w:val="clear" w:color="auto" w:fill="FFFFFF"/>
        </w:rPr>
        <w:t>Snyder</w:t>
      </w:r>
      <w:proofErr w:type="spellEnd"/>
      <w:r>
        <w:rPr>
          <w:rFonts w:ascii="Segoe UI" w:hAnsi="Segoe UI" w:cs="Segoe UI"/>
          <w:color w:val="343A40"/>
          <w:shd w:val="clear" w:color="auto" w:fill="FFFFFF"/>
        </w:rPr>
        <w:t xml:space="preserve">, Inventário de Personalidade de </w:t>
      </w:r>
      <w:proofErr w:type="spellStart"/>
      <w:r>
        <w:rPr>
          <w:rFonts w:ascii="Segoe UI" w:hAnsi="Segoe UI" w:cs="Segoe UI"/>
          <w:color w:val="343A40"/>
          <w:shd w:val="clear" w:color="auto" w:fill="FFFFFF"/>
        </w:rPr>
        <w:t>Eysenck</w:t>
      </w:r>
      <w:proofErr w:type="spellEnd"/>
      <w:r>
        <w:rPr>
          <w:rFonts w:ascii="Segoe UI" w:hAnsi="Segoe UI" w:cs="Segoe UI"/>
          <w:color w:val="343A40"/>
          <w:shd w:val="clear" w:color="auto" w:fill="FFFFFF"/>
        </w:rPr>
        <w:t xml:space="preserve">, Inventário de </w:t>
      </w:r>
      <w:proofErr w:type="spellStart"/>
      <w:r>
        <w:rPr>
          <w:rFonts w:ascii="Segoe UI" w:hAnsi="Segoe UI" w:cs="Segoe UI"/>
          <w:color w:val="343A40"/>
          <w:shd w:val="clear" w:color="auto" w:fill="FFFFFF"/>
        </w:rPr>
        <w:t>Percepções</w:t>
      </w:r>
      <w:proofErr w:type="spellEnd"/>
      <w:r>
        <w:rPr>
          <w:rFonts w:ascii="Segoe UI" w:hAnsi="Segoe UI" w:cs="Segoe UI"/>
          <w:color w:val="343A40"/>
          <w:shd w:val="clear" w:color="auto" w:fill="FFFFFF"/>
        </w:rPr>
        <w:t xml:space="preserve"> Juvenis de </w:t>
      </w:r>
      <w:proofErr w:type="spellStart"/>
      <w:r>
        <w:rPr>
          <w:rFonts w:ascii="Segoe UI" w:hAnsi="Segoe UI" w:cs="Segoe UI"/>
          <w:color w:val="343A40"/>
          <w:shd w:val="clear" w:color="auto" w:fill="FFFFFF"/>
        </w:rPr>
        <w:t>Streit</w:t>
      </w:r>
      <w:proofErr w:type="spellEnd"/>
      <w:r>
        <w:rPr>
          <w:rFonts w:ascii="Segoe UI" w:hAnsi="Segoe UI" w:cs="Segoe UI"/>
          <w:color w:val="343A40"/>
          <w:shd w:val="clear" w:color="auto" w:fill="FFFFFF"/>
        </w:rPr>
        <w:t xml:space="preserve">, versão portuguesa de Fleming (1993) e o Inventário Clínico de </w:t>
      </w:r>
      <w:proofErr w:type="spellStart"/>
      <w:r>
        <w:rPr>
          <w:rFonts w:ascii="Segoe UI" w:hAnsi="Segoe UI" w:cs="Segoe UI"/>
          <w:color w:val="343A40"/>
          <w:shd w:val="clear" w:color="auto" w:fill="FFFFFF"/>
        </w:rPr>
        <w:t>Auto-Conceito</w:t>
      </w:r>
      <w:proofErr w:type="spellEnd"/>
      <w:r>
        <w:rPr>
          <w:rFonts w:ascii="Segoe UI" w:hAnsi="Segoe UI" w:cs="Segoe UI"/>
          <w:color w:val="343A40"/>
          <w:shd w:val="clear" w:color="auto" w:fill="FFFFFF"/>
        </w:rPr>
        <w:t xml:space="preserve">, de Vaz Serra (1998). A amostra é constituída por 521 estudantes (entre os 15 e os 19 anos), que frequentam a Escola Secundária Amato Lusitano e a Escola Secundária Nuno Álvares, em Castelo Branco, com uma média de idades de 16,37 anos (DP=1,06), em que (46,4%) são do sexo masculino e (53,6%) do sexo </w:t>
      </w:r>
      <w:proofErr w:type="spellStart"/>
      <w:r>
        <w:rPr>
          <w:rFonts w:ascii="Segoe UI" w:hAnsi="Segoe UI" w:cs="Segoe UI"/>
          <w:color w:val="343A40"/>
          <w:shd w:val="clear" w:color="auto" w:fill="FFFFFF"/>
        </w:rPr>
        <w:t>feminino.To</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identify</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the</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attitudes</w:t>
      </w:r>
      <w:proofErr w:type="spellEnd"/>
      <w:r>
        <w:rPr>
          <w:rFonts w:ascii="Segoe UI" w:hAnsi="Segoe UI" w:cs="Segoe UI"/>
          <w:color w:val="343A40"/>
          <w:shd w:val="clear" w:color="auto" w:fill="FFFFFF"/>
        </w:rPr>
        <w:t xml:space="preserve"> of </w:t>
      </w:r>
      <w:proofErr w:type="spellStart"/>
      <w:r>
        <w:rPr>
          <w:rFonts w:ascii="Segoe UI" w:hAnsi="Segoe UI" w:cs="Segoe UI"/>
          <w:color w:val="343A40"/>
          <w:shd w:val="clear" w:color="auto" w:fill="FFFFFF"/>
        </w:rPr>
        <w:t>adolescents</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attending</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secondary</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education</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and</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analyze</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the</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influence</w:t>
      </w:r>
      <w:proofErr w:type="spellEnd"/>
      <w:r>
        <w:rPr>
          <w:rFonts w:ascii="Segoe UI" w:hAnsi="Segoe UI" w:cs="Segoe UI"/>
          <w:color w:val="343A40"/>
          <w:shd w:val="clear" w:color="auto" w:fill="FFFFFF"/>
        </w:rPr>
        <w:t xml:space="preserve"> of </w:t>
      </w:r>
      <w:proofErr w:type="spellStart"/>
      <w:r>
        <w:rPr>
          <w:rFonts w:ascii="Segoe UI" w:hAnsi="Segoe UI" w:cs="Segoe UI"/>
          <w:color w:val="343A40"/>
          <w:shd w:val="clear" w:color="auto" w:fill="FFFFFF"/>
        </w:rPr>
        <w:t>variables</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gender</w:t>
      </w:r>
      <w:proofErr w:type="spellEnd"/>
      <w:r>
        <w:rPr>
          <w:rFonts w:ascii="Segoe UI" w:hAnsi="Segoe UI" w:cs="Segoe UI"/>
          <w:color w:val="343A40"/>
          <w:shd w:val="clear" w:color="auto" w:fill="FFFFFF"/>
        </w:rPr>
        <w:t xml:space="preserve">, age, </w:t>
      </w:r>
      <w:proofErr w:type="spellStart"/>
      <w:r>
        <w:rPr>
          <w:rFonts w:ascii="Segoe UI" w:hAnsi="Segoe UI" w:cs="Segoe UI"/>
          <w:color w:val="343A40"/>
          <w:shd w:val="clear" w:color="auto" w:fill="FFFFFF"/>
        </w:rPr>
        <w:t>degree</w:t>
      </w:r>
      <w:proofErr w:type="spellEnd"/>
      <w:r>
        <w:rPr>
          <w:rFonts w:ascii="Segoe UI" w:hAnsi="Segoe UI" w:cs="Segoe UI"/>
          <w:color w:val="343A40"/>
          <w:shd w:val="clear" w:color="auto" w:fill="FFFFFF"/>
        </w:rPr>
        <w:t xml:space="preserve"> of parental </w:t>
      </w:r>
      <w:proofErr w:type="spellStart"/>
      <w:r>
        <w:rPr>
          <w:rFonts w:ascii="Segoe UI" w:hAnsi="Segoe UI" w:cs="Segoe UI"/>
          <w:color w:val="343A40"/>
          <w:shd w:val="clear" w:color="auto" w:fill="FFFFFF"/>
        </w:rPr>
        <w:t>education</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and</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profession</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religion</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courtship</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information</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about</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sexuality</w:t>
      </w:r>
      <w:proofErr w:type="spellEnd"/>
      <w:r>
        <w:rPr>
          <w:rFonts w:ascii="Segoe UI" w:hAnsi="Segoe UI" w:cs="Segoe UI"/>
          <w:color w:val="343A40"/>
          <w:shd w:val="clear" w:color="auto" w:fill="FFFFFF"/>
        </w:rPr>
        <w:t xml:space="preserve">, sexual </w:t>
      </w:r>
      <w:proofErr w:type="spellStart"/>
      <w:r>
        <w:rPr>
          <w:rFonts w:ascii="Segoe UI" w:hAnsi="Segoe UI" w:cs="Segoe UI"/>
          <w:color w:val="343A40"/>
          <w:shd w:val="clear" w:color="auto" w:fill="FFFFFF"/>
        </w:rPr>
        <w:t>intercourse</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and</w:t>
      </w:r>
      <w:proofErr w:type="spellEnd"/>
      <w:r>
        <w:rPr>
          <w:rFonts w:ascii="Segoe UI" w:hAnsi="Segoe UI" w:cs="Segoe UI"/>
          <w:color w:val="343A40"/>
          <w:shd w:val="clear" w:color="auto" w:fill="FFFFFF"/>
        </w:rPr>
        <w:t xml:space="preserve"> use of </w:t>
      </w:r>
      <w:proofErr w:type="spellStart"/>
      <w:r>
        <w:rPr>
          <w:rFonts w:ascii="Segoe UI" w:hAnsi="Segoe UI" w:cs="Segoe UI"/>
          <w:color w:val="343A40"/>
          <w:shd w:val="clear" w:color="auto" w:fill="FFFFFF"/>
        </w:rPr>
        <w:t>contraception</w:t>
      </w:r>
      <w:proofErr w:type="spellEnd"/>
      <w:r>
        <w:rPr>
          <w:rFonts w:ascii="Segoe UI" w:hAnsi="Segoe UI" w:cs="Segoe UI"/>
          <w:color w:val="343A40"/>
          <w:shd w:val="clear" w:color="auto" w:fill="FFFFFF"/>
        </w:rPr>
        <w:t xml:space="preserve"> in </w:t>
      </w:r>
      <w:proofErr w:type="spellStart"/>
      <w:r>
        <w:rPr>
          <w:rFonts w:ascii="Segoe UI" w:hAnsi="Segoe UI" w:cs="Segoe UI"/>
          <w:color w:val="343A40"/>
          <w:shd w:val="clear" w:color="auto" w:fill="FFFFFF"/>
        </w:rPr>
        <w:t>these</w:t>
      </w:r>
      <w:proofErr w:type="spellEnd"/>
      <w:r>
        <w:rPr>
          <w:rFonts w:ascii="Segoe UI" w:hAnsi="Segoe UI" w:cs="Segoe UI"/>
          <w:color w:val="343A40"/>
          <w:shd w:val="clear" w:color="auto" w:fill="FFFFFF"/>
        </w:rPr>
        <w:t xml:space="preserve"> </w:t>
      </w:r>
      <w:proofErr w:type="spellStart"/>
      <w:r>
        <w:rPr>
          <w:rFonts w:ascii="Segoe UI" w:hAnsi="Segoe UI" w:cs="Segoe UI"/>
          <w:color w:val="343A40"/>
          <w:shd w:val="clear" w:color="auto" w:fill="FFFFFF"/>
        </w:rPr>
        <w:t>attitudes</w:t>
      </w:r>
      <w:proofErr w:type="spellEnd"/>
      <w:r>
        <w:rPr>
          <w:rFonts w:ascii="Segoe UI" w:hAnsi="Segoe UI" w:cs="Segoe UI"/>
          <w:color w:val="343A40"/>
          <w:shd w:val="clear" w:color="auto" w:fill="FFFFFF"/>
        </w:rPr>
        <w:t xml:space="preserve">. </w:t>
      </w:r>
      <w:r w:rsidRPr="00AA54D6">
        <w:rPr>
          <w:rFonts w:ascii="Segoe UI" w:hAnsi="Segoe UI" w:cs="Segoe UI"/>
          <w:color w:val="343A40"/>
          <w:shd w:val="clear" w:color="auto" w:fill="FFFFFF"/>
          <w:lang w:val="en-US"/>
        </w:rPr>
        <w:t>Sexuality is a fundamental component of the affective relationship, referring to how each one relates to himself and with others when demanding affection (</w:t>
      </w:r>
      <w:proofErr w:type="spellStart"/>
      <w:r w:rsidRPr="00AA54D6">
        <w:rPr>
          <w:rFonts w:ascii="Segoe UI" w:hAnsi="Segoe UI" w:cs="Segoe UI"/>
          <w:color w:val="343A40"/>
          <w:shd w:val="clear" w:color="auto" w:fill="FFFFFF"/>
          <w:lang w:val="en-US"/>
        </w:rPr>
        <w:t>Nodin</w:t>
      </w:r>
      <w:proofErr w:type="spellEnd"/>
      <w:r w:rsidRPr="00AA54D6">
        <w:rPr>
          <w:rFonts w:ascii="Segoe UI" w:hAnsi="Segoe UI" w:cs="Segoe UI"/>
          <w:color w:val="343A40"/>
          <w:shd w:val="clear" w:color="auto" w:fill="FFFFFF"/>
          <w:lang w:val="en-US"/>
        </w:rPr>
        <w:t xml:space="preserve">, 2001) influencing the physical and mental health and </w:t>
      </w:r>
      <w:proofErr w:type="spellStart"/>
      <w:r w:rsidRPr="00AA54D6">
        <w:rPr>
          <w:rFonts w:ascii="Segoe UI" w:hAnsi="Segoe UI" w:cs="Segoe UI"/>
          <w:color w:val="343A40"/>
          <w:shd w:val="clear" w:color="auto" w:fill="FFFFFF"/>
          <w:lang w:val="en-US"/>
        </w:rPr>
        <w:t>well being</w:t>
      </w:r>
      <w:proofErr w:type="spellEnd"/>
      <w:r w:rsidRPr="00AA54D6">
        <w:rPr>
          <w:rFonts w:ascii="Segoe UI" w:hAnsi="Segoe UI" w:cs="Segoe UI"/>
          <w:color w:val="343A40"/>
          <w:shd w:val="clear" w:color="auto" w:fill="FFFFFF"/>
          <w:lang w:val="en-US"/>
        </w:rPr>
        <w:t xml:space="preserve"> of individuals (Matos et al., 2003). Proposals from some scientific studies lead to better understand the attitudes of adolescents towards their sexuality, proceeding to the study in the context of an expected association between several variables, considered crucial to help explore the terrain of affections (Canavarro,1999).METHODOLOGY: Transversal descriptive-</w:t>
      </w:r>
      <w:proofErr w:type="spellStart"/>
      <w:r w:rsidRPr="00AA54D6">
        <w:rPr>
          <w:rFonts w:ascii="Segoe UI" w:hAnsi="Segoe UI" w:cs="Segoe UI"/>
          <w:color w:val="343A40"/>
          <w:shd w:val="clear" w:color="auto" w:fill="FFFFFF"/>
          <w:lang w:val="en-US"/>
        </w:rPr>
        <w:t>correlacional</w:t>
      </w:r>
      <w:proofErr w:type="spellEnd"/>
      <w:r w:rsidRPr="00AA54D6">
        <w:rPr>
          <w:rFonts w:ascii="Segoe UI" w:hAnsi="Segoe UI" w:cs="Segoe UI"/>
          <w:color w:val="343A40"/>
          <w:shd w:val="clear" w:color="auto" w:fill="FFFFFF"/>
          <w:lang w:val="en-US"/>
        </w:rPr>
        <w:t xml:space="preserve"> study, using the questionnaire as data collection with socio-demographic and individual variables; Psychosexual Inventory of Snyder; Eysenck Personality inventory; </w:t>
      </w:r>
      <w:proofErr w:type="spellStart"/>
      <w:r w:rsidRPr="00AA54D6">
        <w:rPr>
          <w:rFonts w:ascii="Segoe UI" w:hAnsi="Segoe UI" w:cs="Segoe UI"/>
          <w:color w:val="343A40"/>
          <w:shd w:val="clear" w:color="auto" w:fill="FFFFFF"/>
          <w:lang w:val="en-US"/>
        </w:rPr>
        <w:t>Streit</w:t>
      </w:r>
      <w:proofErr w:type="spellEnd"/>
      <w:r w:rsidRPr="00AA54D6">
        <w:rPr>
          <w:rFonts w:ascii="Segoe UI" w:hAnsi="Segoe UI" w:cs="Segoe UI"/>
          <w:color w:val="343A40"/>
          <w:shd w:val="clear" w:color="auto" w:fill="FFFFFF"/>
          <w:lang w:val="en-US"/>
        </w:rPr>
        <w:t xml:space="preserve"> Juvenile Perceptions inventory, Portuguese version of Fleming (1993) and the Vaz Serra Self Concept Clinical inventory (1998). The sample consists of 521 students (between 15 and 19 years old) attending secondary education in the city of Castelo Branco (Escola </w:t>
      </w:r>
      <w:proofErr w:type="spellStart"/>
      <w:r w:rsidRPr="00AA54D6">
        <w:rPr>
          <w:rFonts w:ascii="Segoe UI" w:hAnsi="Segoe UI" w:cs="Segoe UI"/>
          <w:color w:val="343A40"/>
          <w:shd w:val="clear" w:color="auto" w:fill="FFFFFF"/>
          <w:lang w:val="en-US"/>
        </w:rPr>
        <w:t>Secundária</w:t>
      </w:r>
      <w:proofErr w:type="spellEnd"/>
      <w:r w:rsidRPr="00AA54D6">
        <w:rPr>
          <w:rFonts w:ascii="Segoe UI" w:hAnsi="Segoe UI" w:cs="Segoe UI"/>
          <w:color w:val="343A40"/>
          <w:shd w:val="clear" w:color="auto" w:fill="FFFFFF"/>
          <w:lang w:val="en-US"/>
        </w:rPr>
        <w:t xml:space="preserve"> Amato Lusitano e Escola </w:t>
      </w:r>
      <w:proofErr w:type="spellStart"/>
      <w:r w:rsidRPr="00AA54D6">
        <w:rPr>
          <w:rFonts w:ascii="Segoe UI" w:hAnsi="Segoe UI" w:cs="Segoe UI"/>
          <w:color w:val="343A40"/>
          <w:shd w:val="clear" w:color="auto" w:fill="FFFFFF"/>
          <w:lang w:val="en-US"/>
        </w:rPr>
        <w:t>Secundária</w:t>
      </w:r>
      <w:proofErr w:type="spellEnd"/>
      <w:r w:rsidRPr="00AA54D6">
        <w:rPr>
          <w:rFonts w:ascii="Segoe UI" w:hAnsi="Segoe UI" w:cs="Segoe UI"/>
          <w:color w:val="343A40"/>
          <w:shd w:val="clear" w:color="auto" w:fill="FFFFFF"/>
          <w:lang w:val="en-US"/>
        </w:rPr>
        <w:t xml:space="preserve"> Nuno </w:t>
      </w:r>
      <w:proofErr w:type="spellStart"/>
      <w:r w:rsidRPr="00AA54D6">
        <w:rPr>
          <w:rFonts w:ascii="Segoe UI" w:hAnsi="Segoe UI" w:cs="Segoe UI"/>
          <w:color w:val="343A40"/>
          <w:shd w:val="clear" w:color="auto" w:fill="FFFFFF"/>
          <w:lang w:val="en-US"/>
        </w:rPr>
        <w:t>Álvares</w:t>
      </w:r>
      <w:proofErr w:type="spellEnd"/>
      <w:r w:rsidRPr="00AA54D6">
        <w:rPr>
          <w:rFonts w:ascii="Segoe UI" w:hAnsi="Segoe UI" w:cs="Segoe UI"/>
          <w:color w:val="343A40"/>
          <w:shd w:val="clear" w:color="auto" w:fill="FFFFFF"/>
          <w:lang w:val="en-US"/>
        </w:rPr>
        <w:t>), with an average age of 16.37 years (DP=1,06), being (46.4%) males and (53.6%) females.</w:t>
      </w:r>
    </w:p>
    <w:sectPr w:rsidR="00CC1DC5" w:rsidRPr="00AA54D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4D6"/>
    <w:rsid w:val="00AA54D6"/>
    <w:rsid w:val="00CC1DC5"/>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B4E4B3"/>
  <w15:chartTrackingRefBased/>
  <w15:docId w15:val="{59A7989F-FB48-4CE5-B53F-BA3C79ADB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509</Words>
  <Characters>2749</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Instituto Politécnico de Castelo Branco</Company>
  <LinksUpToDate>false</LinksUpToDate>
  <CharactersWithSpaces>3252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Eduarda Soares Monteiro Pereira Nogueira Rodrigues</dc:creator>
  <cp:keywords/>
  <dc:description/>
  <cp:lastModifiedBy>Maria Eduarda Soares Monteiro Pereira Nogueira Rodrigues</cp:lastModifiedBy>
  <cp:revision>1</cp:revision>
  <dcterms:created xsi:type="dcterms:W3CDTF">2025-01-22T16:59:00Z</dcterms:created>
  <dcterms:modified xsi:type="dcterms:W3CDTF">2025-01-22T17:00:00Z</dcterms:modified>
</cp:coreProperties>
</file>